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482" w:rsidRDefault="003C021D" w:rsidP="00307E18">
      <w:pPr>
        <w:widowControl/>
        <w:shd w:val="clear" w:color="auto" w:fill="FFFFFF"/>
        <w:spacing w:after="75" w:line="520" w:lineRule="atLeast"/>
        <w:ind w:firstLineChars="150" w:firstLine="480"/>
        <w:jc w:val="lef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  <w:r w:rsidRPr="009C580E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电子卖场采购计划填报。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电子卖场采购计划应与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政府采购计划系统的内容基本一致，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在未实现政府采购计划系统与电子卖场系统数据链接之前，采购人需要在电子卖场系统中再次填写采购计划申请，电子卖场填写采购计划主要流程：采购计划配置</w:t>
      </w:r>
      <w:r w:rsidRPr="00BD40E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采购计划</w:t>
      </w:r>
      <w:r w:rsidRPr="00BD40E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采</w:t>
      </w:r>
      <w:bookmarkStart w:id="0" w:name="_GoBack"/>
      <w:bookmarkEnd w:id="0"/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购计划管理—采购计划申请</w:t>
      </w:r>
      <w:r w:rsidRPr="00BD40E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采购计划审核。</w:t>
      </w:r>
    </w:p>
    <w:p w:rsidR="0005665C" w:rsidRPr="0097052C" w:rsidRDefault="00A33482" w:rsidP="0097052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  <w:shd w:val="clear" w:color="auto" w:fill="FFFFFF"/>
        </w:rPr>
      </w:pPr>
      <w:r w:rsidRPr="0097052C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关于电子卖场采购计划申请</w:t>
      </w:r>
      <w:r w:rsidR="0097052C" w:rsidRPr="0097052C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相关</w:t>
      </w:r>
      <w:r w:rsidRPr="0097052C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字段</w:t>
      </w:r>
      <w:r w:rsidR="0097052C" w:rsidRPr="0097052C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的</w:t>
      </w:r>
      <w:r w:rsidRPr="0097052C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说明：</w:t>
      </w:r>
    </w:p>
    <w:p w:rsidR="0005665C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1.网上超市：</w:t>
      </w:r>
    </w:p>
    <w:p w:rsidR="0005665C" w:rsidRPr="003C021D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  <w:shd w:val="clear" w:color="auto" w:fill="FFFFFF"/>
        </w:rPr>
      </w:pPr>
      <w:r w:rsidRPr="003C021D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广西政府采购计划系统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：组织形式选择“网上商城采购”，采购方式选择“自行采购”；</w:t>
      </w:r>
    </w:p>
    <w:p w:rsidR="0005665C" w:rsidRPr="003C021D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政府</w:t>
      </w:r>
      <w:r w:rsidRPr="003C021D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采购电子卖场系统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：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组织形式选择“</w:t>
      </w:r>
      <w:r w:rsidRPr="00DA4BF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自行采购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”，采购方式选择“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</w:t>
      </w:r>
      <w:r w:rsidRPr="00DA4BF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其他-网上超市采购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 xml:space="preserve"> 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”</w:t>
      </w:r>
      <w:r w:rsidR="00A904A0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05665C" w:rsidRPr="00DA4BF2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</w:rPr>
      </w:pPr>
      <w:r w:rsidRPr="00DA4BF2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2.批量集中采购：</w:t>
      </w:r>
    </w:p>
    <w:p w:rsidR="0005665C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 w:rsidRPr="003C021D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广西政府采购计划系统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：组织形式选择“批量采购”，采购方式选择“公开招标”；</w:t>
      </w:r>
    </w:p>
    <w:p w:rsidR="0005665C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政府</w:t>
      </w:r>
      <w:r w:rsidRPr="003C021D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采购电子卖场系统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：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组织形式选择“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</w:t>
      </w:r>
      <w:r w:rsidRPr="008848B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政府集中采购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”，采购方式选择“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</w:t>
      </w:r>
      <w:r w:rsidR="00307E18" w:rsidRPr="00307E18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其他-协议采购-直接订购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”</w:t>
      </w:r>
      <w:r w:rsidR="00A904A0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05665C" w:rsidRPr="00A33482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</w:rPr>
      </w:pPr>
      <w:r w:rsidRPr="00A33482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3.协议（定点）采购</w:t>
      </w:r>
    </w:p>
    <w:p w:rsidR="0005665C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 w:rsidRPr="003C021D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广西政府采购计划系统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：组织形式选择“协议采购”，采购方式选择“公开招标”；</w:t>
      </w:r>
    </w:p>
    <w:p w:rsidR="0005665C" w:rsidRPr="00DA4BF2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lastRenderedPageBreak/>
        <w:t>政府</w:t>
      </w:r>
      <w:r w:rsidRPr="003C021D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采购电子卖场系统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：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组织形式选择“</w:t>
      </w:r>
      <w:r w:rsidRPr="00DA4BF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政府集中采购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”，采购方式选择“</w:t>
      </w:r>
      <w:r w:rsidRPr="008848B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其他-定点采购</w:t>
      </w:r>
      <w:r w:rsidR="00AB5274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-直接订购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”</w:t>
      </w:r>
      <w:r w:rsidR="00A904A0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05665C" w:rsidRPr="00A33482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</w:rPr>
      </w:pPr>
      <w:r w:rsidRPr="00A33482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4.在线询价</w:t>
      </w:r>
    </w:p>
    <w:p w:rsidR="0005665C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 w:rsidRPr="003C021D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广西政府采购计划系统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：组织形式选择“网上商城采购”，采购方式选择“询价”；</w:t>
      </w:r>
    </w:p>
    <w:p w:rsidR="0005665C" w:rsidRPr="008848B3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政府</w:t>
      </w:r>
      <w:r w:rsidRPr="003C021D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采购电子卖场系统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：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组织形式选择“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 xml:space="preserve"> </w:t>
      </w:r>
      <w:r w:rsidR="00BC798C" w:rsidRPr="00DA4BF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政府集中采购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”，采购方式选择“</w:t>
      </w:r>
      <w:r w:rsidRPr="008848B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其他-在线询价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”</w:t>
      </w:r>
      <w:r w:rsidR="00A904A0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05665C" w:rsidRPr="00A33482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</w:rPr>
      </w:pPr>
      <w:r w:rsidRPr="00A33482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5.反向竞价</w:t>
      </w:r>
    </w:p>
    <w:p w:rsidR="0005665C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 w:rsidRPr="003C021D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广西政府采购计划系统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：组织形式选择“网上商城采购”，采购方式选择“询价”</w:t>
      </w:r>
      <w:r w:rsidR="00A904A0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；</w:t>
      </w:r>
    </w:p>
    <w:p w:rsidR="0005665C" w:rsidRDefault="0005665C" w:rsidP="0005665C">
      <w:pPr>
        <w:widowControl/>
        <w:shd w:val="clear" w:color="auto" w:fill="FFFFFF"/>
        <w:spacing w:after="75" w:line="520" w:lineRule="atLeast"/>
        <w:ind w:firstLine="640"/>
        <w:jc w:val="left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政府</w:t>
      </w:r>
      <w:r w:rsidRPr="003C021D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采购电子卖场系统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：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组织形式选择“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 xml:space="preserve"> </w:t>
      </w:r>
      <w:r w:rsidR="00BC798C" w:rsidRPr="00DA4BF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政府集中采购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”，采购方式选择“</w:t>
      </w:r>
      <w:r w:rsidRPr="008848B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其他-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highlight w:val="yellow"/>
        </w:rPr>
        <w:t>反向竞价</w:t>
      </w:r>
      <w:r w:rsidRPr="00BD40E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”。</w:t>
      </w:r>
    </w:p>
    <w:p w:rsidR="006D383D" w:rsidRPr="0005665C" w:rsidRDefault="009C580E"/>
    <w:sectPr w:rsidR="006D383D" w:rsidRPr="0005665C" w:rsidSect="00EF49F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标题 CS)">
    <w:altName w:val="宋体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仿宋_GB2312">
    <w:altName w:val="仿宋"/>
    <w:panose1 w:val="020B0604020202020204"/>
    <w:charset w:val="86"/>
    <w:family w:val="modern"/>
    <w:pitch w:val="fixed"/>
    <w:sig w:usb0="00002A87" w:usb1="080E0000" w:usb2="00000010" w:usb3="00000000" w:csb0="0004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23547"/>
    <w:multiLevelType w:val="multilevel"/>
    <w:tmpl w:val="A048644C"/>
    <w:lvl w:ilvl="0">
      <w:start w:val="1"/>
      <w:numFmt w:val="chineseCountingThousand"/>
      <w:pStyle w:val="1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%2"/>
      <w:lvlJc w:val="left"/>
      <w:pPr>
        <w:ind w:left="0" w:firstLine="425"/>
      </w:pPr>
      <w:rPr>
        <w:rFonts w:hint="eastAsia"/>
      </w:rPr>
    </w:lvl>
    <w:lvl w:ilvl="2">
      <w:start w:val="1"/>
      <w:numFmt w:val="decimal"/>
      <w:pStyle w:val="3"/>
      <w:lvlText w:val="%2.%3"/>
      <w:lvlJc w:val="left"/>
      <w:pPr>
        <w:ind w:left="0" w:firstLine="851"/>
      </w:pPr>
      <w:rPr>
        <w:rFonts w:hint="eastAsia"/>
      </w:rPr>
    </w:lvl>
    <w:lvl w:ilvl="3">
      <w:start w:val="1"/>
      <w:numFmt w:val="decimal"/>
      <w:pStyle w:val="4"/>
      <w:lvlText w:val="%2.%3.%4"/>
      <w:lvlJc w:val="left"/>
      <w:pPr>
        <w:ind w:left="0" w:firstLine="1276"/>
      </w:pPr>
      <w:rPr>
        <w:rFonts w:hint="eastAsia"/>
      </w:rPr>
    </w:lvl>
    <w:lvl w:ilvl="4">
      <w:start w:val="1"/>
      <w:numFmt w:val="decimal"/>
      <w:pStyle w:val="5"/>
      <w:lvlText w:val="%2.%3.%4.%5"/>
      <w:lvlJc w:val="left"/>
      <w:pPr>
        <w:ind w:left="0" w:firstLine="1701"/>
      </w:pPr>
      <w:rPr>
        <w:rFonts w:hint="eastAsia"/>
      </w:rPr>
    </w:lvl>
    <w:lvl w:ilvl="5">
      <w:start w:val="1"/>
      <w:numFmt w:val="decimal"/>
      <w:pStyle w:val="6"/>
      <w:lvlText w:val="%2.%3.%4.%5.%6"/>
      <w:lvlJc w:val="left"/>
      <w:pPr>
        <w:ind w:left="-1275" w:firstLine="2126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1D"/>
    <w:rsid w:val="0005665C"/>
    <w:rsid w:val="001949E0"/>
    <w:rsid w:val="00307E18"/>
    <w:rsid w:val="003C021D"/>
    <w:rsid w:val="008848B3"/>
    <w:rsid w:val="009570B2"/>
    <w:rsid w:val="0097052C"/>
    <w:rsid w:val="009C580E"/>
    <w:rsid w:val="00A33482"/>
    <w:rsid w:val="00A904A0"/>
    <w:rsid w:val="00AB5274"/>
    <w:rsid w:val="00BC798C"/>
    <w:rsid w:val="00D83BA8"/>
    <w:rsid w:val="00DA4BF2"/>
    <w:rsid w:val="00ED744B"/>
    <w:rsid w:val="00EF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DFFC06"/>
  <w15:chartTrackingRefBased/>
  <w15:docId w15:val="{8775017D-88D8-BB4D-A0BF-31720FDE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021D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1949E0"/>
    <w:pPr>
      <w:keepNext/>
      <w:keepLines/>
      <w:numPr>
        <w:numId w:val="6"/>
      </w:numPr>
      <w:spacing w:before="340" w:after="330" w:line="360" w:lineRule="auto"/>
      <w:outlineLvl w:val="0"/>
    </w:pPr>
    <w:rPr>
      <w:rFonts w:eastAsia="宋体" w:cs="Times New Roman (正文 CS 字体)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1949E0"/>
    <w:pPr>
      <w:keepNext/>
      <w:keepLines/>
      <w:numPr>
        <w:ilvl w:val="1"/>
        <w:numId w:val="18"/>
      </w:numPr>
      <w:spacing w:before="260" w:after="260" w:line="360" w:lineRule="auto"/>
      <w:jc w:val="left"/>
      <w:outlineLvl w:val="1"/>
    </w:pPr>
    <w:rPr>
      <w:rFonts w:asciiTheme="majorHAnsi" w:eastAsia="宋体" w:hAnsiTheme="majorHAnsi" w:cs="Times New Roman (标题 CS)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949E0"/>
    <w:pPr>
      <w:keepNext/>
      <w:keepLines/>
      <w:numPr>
        <w:ilvl w:val="2"/>
        <w:numId w:val="18"/>
      </w:numPr>
      <w:spacing w:before="260" w:after="260" w:line="360" w:lineRule="auto"/>
      <w:jc w:val="left"/>
      <w:outlineLvl w:val="2"/>
    </w:pPr>
    <w:rPr>
      <w:rFonts w:eastAsia="宋体" w:cs="Times New Roman (正文 CS 字体)"/>
      <w:b/>
      <w:bCs/>
      <w:sz w:val="32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1949E0"/>
    <w:pPr>
      <w:keepNext/>
      <w:keepLines/>
      <w:numPr>
        <w:ilvl w:val="3"/>
        <w:numId w:val="18"/>
      </w:numPr>
      <w:spacing w:before="280" w:after="290" w:line="360" w:lineRule="auto"/>
      <w:jc w:val="left"/>
      <w:outlineLvl w:val="3"/>
    </w:pPr>
    <w:rPr>
      <w:rFonts w:asciiTheme="majorHAnsi" w:eastAsia="宋体" w:hAnsiTheme="majorHAnsi" w:cs="Times New Roman (标题 CS)"/>
      <w:b/>
      <w:bCs/>
      <w:sz w:val="28"/>
      <w:szCs w:val="28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1949E0"/>
    <w:pPr>
      <w:keepNext/>
      <w:keepLines/>
      <w:numPr>
        <w:ilvl w:val="4"/>
        <w:numId w:val="18"/>
      </w:numPr>
      <w:spacing w:before="280" w:after="290" w:line="360" w:lineRule="auto"/>
      <w:outlineLvl w:val="4"/>
    </w:pPr>
    <w:rPr>
      <w:rFonts w:eastAsia="宋体" w:cs="Times New Roman (正文 CS 字体)"/>
      <w:b/>
      <w:bCs/>
      <w:sz w:val="28"/>
      <w:szCs w:val="28"/>
    </w:rPr>
  </w:style>
  <w:style w:type="paragraph" w:styleId="6">
    <w:name w:val="heading 6"/>
    <w:basedOn w:val="a"/>
    <w:next w:val="a"/>
    <w:link w:val="60"/>
    <w:autoRedefine/>
    <w:uiPriority w:val="9"/>
    <w:unhideWhenUsed/>
    <w:qFormat/>
    <w:rsid w:val="001949E0"/>
    <w:pPr>
      <w:keepNext/>
      <w:keepLines/>
      <w:numPr>
        <w:ilvl w:val="5"/>
        <w:numId w:val="12"/>
      </w:numPr>
      <w:spacing w:before="240" w:after="64" w:line="360" w:lineRule="auto"/>
      <w:outlineLvl w:val="5"/>
    </w:pPr>
    <w:rPr>
      <w:rFonts w:asciiTheme="majorHAnsi" w:eastAsia="宋体" w:hAnsiTheme="majorHAnsi" w:cs="Times New Roman (标题 CS)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949E0"/>
    <w:rPr>
      <w:rFonts w:eastAsia="宋体" w:cs="Times New Roman (正文 CS 字体)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949E0"/>
    <w:rPr>
      <w:rFonts w:asciiTheme="majorHAnsi" w:eastAsia="宋体" w:hAnsiTheme="majorHAnsi" w:cs="Times New Roman (标题 CS)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1949E0"/>
    <w:rPr>
      <w:rFonts w:eastAsia="宋体" w:cs="Times New Roman (正文 CS 字体)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1949E0"/>
    <w:rPr>
      <w:rFonts w:asciiTheme="majorHAnsi" w:eastAsia="宋体" w:hAnsiTheme="majorHAnsi" w:cs="Times New Roman (标题 CS)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1949E0"/>
    <w:rPr>
      <w:rFonts w:eastAsia="宋体" w:cs="Times New Roman (正文 CS 字体)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1949E0"/>
    <w:rPr>
      <w:rFonts w:asciiTheme="majorHAnsi" w:eastAsia="宋体" w:hAnsiTheme="majorHAnsi" w:cs="Times New Roman (标题 CS)"/>
      <w:b/>
      <w:bCs/>
      <w:sz w:val="24"/>
    </w:rPr>
  </w:style>
  <w:style w:type="paragraph" w:styleId="a3">
    <w:name w:val="List Paragraph"/>
    <w:basedOn w:val="a"/>
    <w:uiPriority w:val="34"/>
    <w:qFormat/>
    <w:rsid w:val="008848B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</cp:revision>
  <dcterms:created xsi:type="dcterms:W3CDTF">2018-11-01T08:24:00Z</dcterms:created>
  <dcterms:modified xsi:type="dcterms:W3CDTF">2018-11-02T03:54:00Z</dcterms:modified>
</cp:coreProperties>
</file>